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7F3AF147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" fillcolor="#4770bb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13471D71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5400000" cy="107950"/>
                <wp:effectExtent l="0" t="0" r="1079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0795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25.2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" fillcolor="#4770bb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27DF8322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5E064D">
        <w:rPr>
          <w:rFonts w:ascii="Helvetica" w:hAnsi="Helvetica"/>
          <w:color w:val="FFFFFF" w:themeColor="background1"/>
          <w:sz w:val="18"/>
        </w:rPr>
        <w:t>4</w:t>
      </w:r>
    </w:p>
    <w:p w14:paraId="0842A90C" w14:textId="06C2EE41" w:rsidR="00A41FDE" w:rsidRPr="00302706" w:rsidRDefault="003C0482" w:rsidP="00A41FDE">
      <w:pPr>
        <w:spacing w:before="320"/>
        <w:jc w:val="right"/>
        <w:rPr>
          <w:rFonts w:ascii="Helvetica" w:hAnsi="Helvetica"/>
          <w:b/>
          <w:color w:val="72A96D"/>
          <w:sz w:val="18"/>
          <w:szCs w:val="18"/>
        </w:rPr>
      </w:pPr>
      <w:r>
        <w:rPr>
          <w:rFonts w:ascii="Helvetica" w:hAnsi="Helvetica"/>
          <w:b/>
          <w:color w:val="4770BB"/>
          <w:sz w:val="18"/>
          <w:szCs w:val="18"/>
        </w:rPr>
        <w:t>SANNOLIKHET &amp; STATISTIK</w:t>
      </w:r>
      <w:r w:rsidR="00A41FDE" w:rsidRPr="00302706">
        <w:rPr>
          <w:rFonts w:ascii="Helvetica" w:hAnsi="Helvetica"/>
          <w:b/>
          <w:color w:val="72A96D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48046EF5" w14:textId="50D40158" w:rsidR="005E064D" w:rsidRPr="005E064D" w:rsidRDefault="005E064D" w:rsidP="005E064D">
      <w:pPr>
        <w:spacing w:after="120"/>
        <w:rPr>
          <w:rFonts w:ascii="Helvetica" w:hAnsi="Helvetica" w:cs="Arial"/>
          <w:sz w:val="32"/>
          <w:szCs w:val="32"/>
        </w:rPr>
      </w:pPr>
      <w:r>
        <w:rPr>
          <w:rFonts w:ascii="Helvetica" w:hAnsi="Helvetica" w:cs="Arial"/>
          <w:sz w:val="32"/>
          <w:szCs w:val="32"/>
        </w:rPr>
        <w:t>Exempel.</w:t>
      </w:r>
      <w:r w:rsidRPr="005E064D">
        <w:rPr>
          <w:rFonts w:ascii="Helvetica" w:hAnsi="Helvetica" w:cs="Arial"/>
          <w:sz w:val="32"/>
          <w:szCs w:val="32"/>
        </w:rPr>
        <w:t xml:space="preserve"> Statistik årskurs 4</w:t>
      </w:r>
      <w:r w:rsidR="001163AA">
        <w:rPr>
          <w:rFonts w:ascii="Helvetica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6D2189C3" w14:textId="7E2C0DA5" w:rsidR="005E064D" w:rsidRPr="005E064D" w:rsidRDefault="005E064D" w:rsidP="005E064D">
      <w:pPr>
        <w:spacing w:before="100" w:after="100"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>Vid planering av ett arbetsområde i matematik bör man dels planera vad bedömningen bör fokusera för det matematikinn</w:t>
      </w:r>
      <w:r w:rsidR="00B73885">
        <w:rPr>
          <w:rFonts w:ascii="Helvetica" w:hAnsi="Helvetica"/>
          <w:sz w:val="22"/>
          <w:szCs w:val="22"/>
        </w:rPr>
        <w:t>ehåll som finns i arbetsområdet,</w:t>
      </w:r>
      <w:r w:rsidRPr="005E064D">
        <w:rPr>
          <w:rFonts w:ascii="Helvetica" w:hAnsi="Helvetica"/>
          <w:sz w:val="22"/>
          <w:szCs w:val="22"/>
        </w:rPr>
        <w:t xml:space="preserve"> dels bestämma i vilken omfattning de olika förmågorna ska bedömas.</w:t>
      </w:r>
    </w:p>
    <w:p w14:paraId="65970647" w14:textId="6C225D33" w:rsidR="005E064D" w:rsidRPr="005E064D" w:rsidRDefault="005E064D" w:rsidP="005E064D">
      <w:pPr>
        <w:spacing w:before="100" w:after="100"/>
        <w:rPr>
          <w:rFonts w:ascii="Helvetica" w:hAnsi="Helvetica"/>
          <w:b/>
          <w:sz w:val="22"/>
          <w:szCs w:val="22"/>
        </w:rPr>
      </w:pPr>
      <w:r w:rsidRPr="005E064D">
        <w:rPr>
          <w:rFonts w:ascii="Helvetica" w:hAnsi="Helvetica"/>
          <w:b/>
          <w:sz w:val="22"/>
          <w:szCs w:val="22"/>
        </w:rPr>
        <w:t>Underlag för bedömning</w:t>
      </w:r>
      <w:r>
        <w:rPr>
          <w:rFonts w:ascii="Helvetica" w:hAnsi="Helvetica"/>
          <w:b/>
          <w:sz w:val="22"/>
          <w:szCs w:val="22"/>
        </w:rPr>
        <w:br/>
      </w:r>
      <w:r w:rsidRPr="005E064D">
        <w:rPr>
          <w:rFonts w:ascii="Helvetica" w:hAnsi="Helvetica"/>
          <w:sz w:val="22"/>
          <w:szCs w:val="22"/>
        </w:rPr>
        <w:t>För att ta fram ett underlag för bedömning börjar man med att bestämma vad som kan bedömas inom arbetsområdet. Detta gör man med stöd av punkterna som finns i det centrala innehållet i tabellform. Därefter gör man ett urval som passar till den undervisning som planeras. Detta arbete görs med fördel tillsammans med kollegor.</w:t>
      </w:r>
    </w:p>
    <w:p w14:paraId="6DD8B598" w14:textId="1118249A" w:rsidR="005E064D" w:rsidRPr="005E064D" w:rsidRDefault="005E064D" w:rsidP="005E064D">
      <w:pPr>
        <w:spacing w:before="100" w:after="100"/>
        <w:rPr>
          <w:rFonts w:ascii="Helvetica" w:hAnsi="Helvetica"/>
          <w:i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>I kunskapsområdet ”Sannolikhet och statistik” för årskurs 4</w:t>
      </w:r>
      <w:r w:rsidR="0031561D">
        <w:rPr>
          <w:rFonts w:ascii="Helvetica" w:hAnsi="Helvetica"/>
          <w:sz w:val="22"/>
          <w:szCs w:val="22"/>
        </w:rPr>
        <w:t>–</w:t>
      </w:r>
      <w:r w:rsidRPr="005E064D">
        <w:rPr>
          <w:rFonts w:ascii="Helvetica" w:hAnsi="Helvetica"/>
          <w:sz w:val="22"/>
          <w:szCs w:val="22"/>
        </w:rPr>
        <w:t>6 finns nedanstående punkter där Statistik ingår. Eftersom eleverna går i årskurs 4 kan punkterna för årskurs 1</w:t>
      </w:r>
      <w:r w:rsidR="0031561D">
        <w:rPr>
          <w:rFonts w:ascii="Helvetica" w:hAnsi="Helvetica"/>
          <w:sz w:val="22"/>
          <w:szCs w:val="22"/>
        </w:rPr>
        <w:t>–</w:t>
      </w:r>
      <w:r w:rsidRPr="005E064D">
        <w:rPr>
          <w:rFonts w:ascii="Helvetica" w:hAnsi="Helvetica"/>
          <w:sz w:val="22"/>
          <w:szCs w:val="22"/>
        </w:rPr>
        <w:t>3 användas tillsammans med punkterna för årskurs 4</w:t>
      </w:r>
      <w:r w:rsidR="0031561D">
        <w:rPr>
          <w:rFonts w:ascii="Helvetica" w:hAnsi="Helvetica"/>
          <w:sz w:val="22"/>
          <w:szCs w:val="22"/>
        </w:rPr>
        <w:t>–</w:t>
      </w:r>
      <w:r w:rsidRPr="005E064D">
        <w:rPr>
          <w:rFonts w:ascii="Helvetica" w:hAnsi="Helvetica"/>
          <w:sz w:val="22"/>
          <w:szCs w:val="22"/>
        </w:rPr>
        <w:t xml:space="preserve">6. Punkterna nedan är hämtade från följande delområden: </w:t>
      </w:r>
      <w:r w:rsidRPr="005E064D">
        <w:rPr>
          <w:rFonts w:ascii="Helvetica" w:hAnsi="Helvetica"/>
          <w:i/>
          <w:sz w:val="22"/>
          <w:szCs w:val="22"/>
        </w:rPr>
        <w:t xml:space="preserve">Sortera, beskriva och tolka statistiskt material </w:t>
      </w:r>
      <w:r w:rsidRPr="005E064D">
        <w:rPr>
          <w:rFonts w:ascii="Helvetica" w:hAnsi="Helvetica"/>
          <w:sz w:val="22"/>
          <w:szCs w:val="22"/>
        </w:rPr>
        <w:t>samt</w:t>
      </w:r>
      <w:r w:rsidRPr="005E064D">
        <w:rPr>
          <w:rFonts w:ascii="Helvetica" w:hAnsi="Helvetica"/>
          <w:i/>
          <w:sz w:val="22"/>
          <w:szCs w:val="22"/>
        </w:rPr>
        <w:t xml:space="preserve"> Lägesmått och spridningsmått.</w:t>
      </w:r>
    </w:p>
    <w:p w14:paraId="2DBB8653" w14:textId="77777777" w:rsidR="005E064D" w:rsidRPr="005E064D" w:rsidRDefault="005E064D" w:rsidP="005E064D">
      <w:pPr>
        <w:spacing w:before="100" w:after="100"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 xml:space="preserve">Bedömningen fokuserar </w:t>
      </w:r>
      <w:r w:rsidRPr="005E064D">
        <w:rPr>
          <w:rFonts w:ascii="Helvetica" w:hAnsi="Helvetica"/>
          <w:i/>
          <w:sz w:val="22"/>
          <w:szCs w:val="22"/>
        </w:rPr>
        <w:t>i vilken grad</w:t>
      </w:r>
      <w:r w:rsidRPr="005E064D">
        <w:rPr>
          <w:rFonts w:ascii="Helvetica" w:hAnsi="Helvetica"/>
          <w:sz w:val="22"/>
          <w:szCs w:val="22"/>
        </w:rPr>
        <w:t xml:space="preserve"> eleven visar, använder och uttrycker kunskap om</w:t>
      </w:r>
    </w:p>
    <w:p w14:paraId="0E1CEC9B" w14:textId="77777777" w:rsidR="005E064D" w:rsidRPr="005E064D" w:rsidRDefault="005E064D" w:rsidP="005E064D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>olika diagram t ex stapeldiagram, cirkeldiagram och linjediagram samt när de är lämpliga att använda</w:t>
      </w:r>
    </w:p>
    <w:p w14:paraId="06ADB09B" w14:textId="77777777" w:rsidR="005E064D" w:rsidRPr="005E064D" w:rsidRDefault="005E064D" w:rsidP="005E064D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>att frekvensen är antalet gånger ett visst resultat förekommer</w:t>
      </w:r>
    </w:p>
    <w:p w14:paraId="505CE9EC" w14:textId="77777777" w:rsidR="005E064D" w:rsidRPr="005E064D" w:rsidRDefault="005E064D" w:rsidP="005E064D">
      <w:pPr>
        <w:numPr>
          <w:ilvl w:val="0"/>
          <w:numId w:val="2"/>
        </w:numPr>
        <w:spacing w:before="100" w:after="100" w:line="276" w:lineRule="auto"/>
        <w:ind w:left="284" w:hanging="284"/>
        <w:contextualSpacing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>lägesmåttet typvärde</w:t>
      </w:r>
    </w:p>
    <w:p w14:paraId="1786E4BE" w14:textId="78845FCB" w:rsidR="005E064D" w:rsidRPr="005E064D" w:rsidRDefault="005E064D" w:rsidP="005E064D">
      <w:pPr>
        <w:numPr>
          <w:ilvl w:val="0"/>
          <w:numId w:val="2"/>
        </w:numPr>
        <w:spacing w:before="100" w:after="100" w:line="276" w:lineRule="auto"/>
        <w:ind w:left="284" w:hanging="284"/>
        <w:contextualSpacing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>hur typvärde kan användas vid jämförelse av statistiska material</w:t>
      </w:r>
      <w:r>
        <w:rPr>
          <w:rFonts w:ascii="Helvetica" w:hAnsi="Helvetica"/>
          <w:sz w:val="22"/>
          <w:szCs w:val="22"/>
        </w:rPr>
        <w:br/>
      </w:r>
    </w:p>
    <w:p w14:paraId="44385960" w14:textId="77777777" w:rsidR="005E064D" w:rsidRPr="005E064D" w:rsidRDefault="005E064D" w:rsidP="005E064D">
      <w:pPr>
        <w:spacing w:before="100" w:after="100"/>
        <w:ind w:left="284" w:hanging="284"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 xml:space="preserve">Bedömningen fokuserar även </w:t>
      </w:r>
      <w:r w:rsidRPr="005E064D">
        <w:rPr>
          <w:rFonts w:ascii="Helvetica" w:hAnsi="Helvetica"/>
          <w:i/>
          <w:sz w:val="22"/>
          <w:szCs w:val="22"/>
        </w:rPr>
        <w:t>hur väl</w:t>
      </w:r>
      <w:r w:rsidRPr="005E064D">
        <w:rPr>
          <w:rFonts w:ascii="Helvetica" w:hAnsi="Helvetica"/>
          <w:sz w:val="22"/>
          <w:szCs w:val="22"/>
        </w:rPr>
        <w:t xml:space="preserve"> eleven</w:t>
      </w:r>
    </w:p>
    <w:p w14:paraId="40C98893" w14:textId="77777777" w:rsidR="005E064D" w:rsidRPr="005E064D" w:rsidRDefault="005E064D" w:rsidP="005E064D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>avläser och tolkar information i enkla tabeller och diagram</w:t>
      </w:r>
    </w:p>
    <w:p w14:paraId="0E893AEF" w14:textId="77777777" w:rsidR="005E064D" w:rsidRPr="005E064D" w:rsidRDefault="005E064D" w:rsidP="005E064D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 xml:space="preserve">samlar in, klassificerar, sorterar och sammanställer data i enkla avpricknings- och frekvenstabeller </w:t>
      </w:r>
    </w:p>
    <w:p w14:paraId="41A699E6" w14:textId="77777777" w:rsidR="005E064D" w:rsidRPr="005E064D" w:rsidRDefault="005E064D" w:rsidP="005E064D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 xml:space="preserve">redovisar och beskriver resultat i diagram ritade för hand eller med tekniska hjälpmedel </w:t>
      </w:r>
    </w:p>
    <w:p w14:paraId="2F6AD370" w14:textId="77777777" w:rsidR="005E064D" w:rsidRPr="005E064D" w:rsidRDefault="005E064D" w:rsidP="005E064D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 xml:space="preserve">analyserar, tolkar, värderar och drar slutsatser om resultaten vid egna och andras statistiska undersökningar </w:t>
      </w:r>
    </w:p>
    <w:p w14:paraId="303E4315" w14:textId="77777777" w:rsidR="005E064D" w:rsidRPr="005E064D" w:rsidRDefault="005E064D" w:rsidP="005E064D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>bestämmer typvärde i enkla statistiska undersökningar i vardagliga situationer</w:t>
      </w:r>
    </w:p>
    <w:p w14:paraId="5FA05CD6" w14:textId="77777777" w:rsidR="005E064D" w:rsidRPr="005E064D" w:rsidRDefault="005E064D" w:rsidP="005E064D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>redovisar sina tankar som har med tabeller och diagram med olika uttrycksformer t ex med bilder, ord eller matematiska symboler och växlar mellan dessa</w:t>
      </w:r>
    </w:p>
    <w:p w14:paraId="26166046" w14:textId="77777777" w:rsidR="005E064D" w:rsidRPr="005E064D" w:rsidRDefault="005E064D" w:rsidP="005E064D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5E064D">
        <w:rPr>
          <w:rFonts w:ascii="Helvetica" w:hAnsi="Helvetica"/>
          <w:sz w:val="22"/>
          <w:szCs w:val="22"/>
        </w:rPr>
        <w:t>ställer frågor, framför och bemöter matematiska resonemang om tabeller och diagram</w:t>
      </w:r>
    </w:p>
    <w:p w14:paraId="751B4D2D" w14:textId="77777777" w:rsidR="005E064D" w:rsidRPr="005E064D" w:rsidRDefault="005E064D" w:rsidP="005E064D">
      <w:pPr>
        <w:spacing w:before="100" w:after="100" w:line="280" w:lineRule="atLeast"/>
        <w:rPr>
          <w:rFonts w:ascii="Helvetica" w:eastAsia="Times" w:hAnsi="Helvetica"/>
          <w:color w:val="FF0000"/>
          <w:sz w:val="22"/>
          <w:szCs w:val="22"/>
        </w:rPr>
      </w:pPr>
      <w:r w:rsidRPr="005E064D">
        <w:rPr>
          <w:rFonts w:ascii="Helvetica" w:eastAsia="Times" w:hAnsi="Helvetica"/>
          <w:sz w:val="22"/>
          <w:szCs w:val="22"/>
        </w:rPr>
        <w:t>Utifrån detta underlag tillsammans med ett urval av aspekter från bedömningsmatrisen görs lärardokumentation och självbedömningar. Även detta arbete görs med fördel tillsammans med kollegor.</w:t>
      </w:r>
    </w:p>
    <w:p w14:paraId="0CFAB7DE" w14:textId="27498DAF" w:rsidR="005E064D" w:rsidRPr="005E064D" w:rsidRDefault="005E064D" w:rsidP="005E064D">
      <w:pPr>
        <w:spacing w:before="100" w:after="100"/>
        <w:rPr>
          <w:rFonts w:ascii="Helvetica" w:eastAsia="Times" w:hAnsi="Helvetica"/>
          <w:sz w:val="22"/>
          <w:szCs w:val="22"/>
        </w:rPr>
      </w:pPr>
      <w:r w:rsidRPr="005E064D">
        <w:rPr>
          <w:rFonts w:ascii="Helvetica" w:eastAsia="Times" w:hAnsi="Helvetica"/>
          <w:b/>
          <w:sz w:val="22"/>
          <w:szCs w:val="22"/>
        </w:rPr>
        <w:t>Lärardokumentation</w:t>
      </w:r>
      <w:r w:rsidRPr="005E064D">
        <w:rPr>
          <w:rFonts w:ascii="Helvetica" w:eastAsia="Times" w:hAnsi="Helvetica"/>
          <w:sz w:val="22"/>
          <w:szCs w:val="22"/>
        </w:rPr>
        <w:t xml:space="preserve"> </w:t>
      </w:r>
      <w:r>
        <w:rPr>
          <w:rFonts w:ascii="Helvetica" w:eastAsia="Times" w:hAnsi="Helvetica"/>
          <w:sz w:val="22"/>
          <w:szCs w:val="22"/>
        </w:rPr>
        <w:br/>
      </w:r>
      <w:r w:rsidRPr="005E064D">
        <w:rPr>
          <w:rFonts w:ascii="Helvetica" w:eastAsia="Times" w:hAnsi="Helvetica"/>
          <w:sz w:val="22"/>
          <w:szCs w:val="22"/>
        </w:rPr>
        <w:t xml:space="preserve">Lärardokumentationen består av en innehållsspecifik bedömningsmatris där beskrivningarna av godtagbara krav / E-nivå är anpassade till arbetsområdet. Med stöd av underlaget har läraren, i mallen för bedömningsmatris, skrivit in egna beskrivningar som passar för den undervisning läraren planerar. </w:t>
      </w:r>
    </w:p>
    <w:p w14:paraId="7C0C15F3" w14:textId="1AC6150A" w:rsidR="00E6386D" w:rsidRPr="005E064D" w:rsidRDefault="005E064D" w:rsidP="005E064D">
      <w:pPr>
        <w:spacing w:before="100" w:after="100"/>
        <w:rPr>
          <w:rFonts w:ascii="Helvetica" w:eastAsia="Times" w:hAnsi="Helvetica"/>
          <w:sz w:val="22"/>
          <w:szCs w:val="22"/>
        </w:rPr>
      </w:pPr>
      <w:r w:rsidRPr="005E064D">
        <w:rPr>
          <w:rFonts w:ascii="Helvetica" w:eastAsia="Times" w:hAnsi="Helvetica"/>
          <w:b/>
          <w:sz w:val="22"/>
          <w:szCs w:val="22"/>
        </w:rPr>
        <w:t>Självbedömning</w:t>
      </w:r>
      <w:r>
        <w:rPr>
          <w:rFonts w:ascii="Helvetica" w:eastAsia="Times" w:hAnsi="Helvetica"/>
          <w:b/>
          <w:sz w:val="22"/>
          <w:szCs w:val="22"/>
        </w:rPr>
        <w:br/>
      </w:r>
      <w:r w:rsidRPr="005E064D">
        <w:rPr>
          <w:rFonts w:ascii="Helvetica" w:eastAsia="Times" w:hAnsi="Helvetica"/>
          <w:sz w:val="22"/>
          <w:szCs w:val="22"/>
        </w:rPr>
        <w:t xml:space="preserve">Med utgångspunkt i den innehållsspecifika bedömningsmatrisen för arbetsområdet har läraren sedan, i mallen för självbedömning, skrivit in lämpliga påståenden som eleven ska ta ställning till för att skatta sin säkerhet. </w:t>
      </w:r>
    </w:p>
    <w:sectPr w:rsidR="00E6386D" w:rsidRPr="005E064D" w:rsidSect="00124935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163AA"/>
    <w:rsid w:val="00117189"/>
    <w:rsid w:val="00124935"/>
    <w:rsid w:val="00135E90"/>
    <w:rsid w:val="00137611"/>
    <w:rsid w:val="001B1D9C"/>
    <w:rsid w:val="0024789F"/>
    <w:rsid w:val="00263647"/>
    <w:rsid w:val="00277041"/>
    <w:rsid w:val="0031561D"/>
    <w:rsid w:val="0036207B"/>
    <w:rsid w:val="003C0482"/>
    <w:rsid w:val="0042652E"/>
    <w:rsid w:val="004A12C3"/>
    <w:rsid w:val="004C380D"/>
    <w:rsid w:val="00550B24"/>
    <w:rsid w:val="00583D7B"/>
    <w:rsid w:val="005E064D"/>
    <w:rsid w:val="00764CDB"/>
    <w:rsid w:val="007A4E97"/>
    <w:rsid w:val="007D1180"/>
    <w:rsid w:val="00827080"/>
    <w:rsid w:val="00972620"/>
    <w:rsid w:val="009E0766"/>
    <w:rsid w:val="009E5238"/>
    <w:rsid w:val="009E715D"/>
    <w:rsid w:val="00A370A4"/>
    <w:rsid w:val="00A4072F"/>
    <w:rsid w:val="00A41FDE"/>
    <w:rsid w:val="00A93DC5"/>
    <w:rsid w:val="00AC6172"/>
    <w:rsid w:val="00AD4AE1"/>
    <w:rsid w:val="00AE3538"/>
    <w:rsid w:val="00B63DB0"/>
    <w:rsid w:val="00B73885"/>
    <w:rsid w:val="00C10938"/>
    <w:rsid w:val="00CF560F"/>
    <w:rsid w:val="00D037E0"/>
    <w:rsid w:val="00DC496F"/>
    <w:rsid w:val="00DE30A3"/>
    <w:rsid w:val="00DF6D33"/>
    <w:rsid w:val="00E2123F"/>
    <w:rsid w:val="00E23C8D"/>
    <w:rsid w:val="00E6386D"/>
    <w:rsid w:val="00E70224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7CC135A-472C-ED48-9CFA-9C485394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447</Words>
  <Characters>2372</Characters>
  <Application>Microsoft Macintosh Word</Application>
  <DocSecurity>0</DocSecurity>
  <Lines>19</Lines>
  <Paragraphs>5</Paragraphs>
  <ScaleCrop>false</ScaleCrop>
  <Company>AB Typoform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28</cp:revision>
  <cp:lastPrinted>2013-12-19T10:42:00Z</cp:lastPrinted>
  <dcterms:created xsi:type="dcterms:W3CDTF">2013-12-19T10:36:00Z</dcterms:created>
  <dcterms:modified xsi:type="dcterms:W3CDTF">2014-01-14T15:22:00Z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